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2483485</wp:posOffset>
            </wp:positionH>
            <wp:positionV relativeFrom="paragraph">
              <wp:posOffset>-450850</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3F652B" w:rsidRDefault="0035085F" w:rsidP="006977A7">
      <w:pPr>
        <w:rPr>
          <w:rFonts w:asciiTheme="majorBidi" w:hAnsiTheme="majorBidi" w:cstheme="majorBidi"/>
          <w:sz w:val="24"/>
          <w:szCs w:val="24"/>
        </w:rPr>
      </w:pPr>
      <w:r>
        <w:rPr>
          <w:rFonts w:asciiTheme="majorBidi" w:hAnsiTheme="majorBidi" w:cstheme="majorBidi"/>
          <w:sz w:val="24"/>
          <w:szCs w:val="24"/>
        </w:rPr>
        <w:t xml:space="preserve">                                                                                  </w:t>
      </w:r>
      <w:r w:rsidR="006977A7">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6977A7">
        <w:rPr>
          <w:rFonts w:eastAsiaTheme="minorEastAsia"/>
          <w:lang w:bidi="fa-IR"/>
        </w:rPr>
        <w:t>245799</w:t>
      </w:r>
      <w:r w:rsidR="006977A7">
        <w:rPr>
          <w:rFonts w:eastAsiaTheme="minorEastAsia"/>
          <w:lang w:bidi="fa-IR"/>
        </w:rPr>
        <w:br/>
      </w:r>
      <w:r w:rsidR="00DB2510">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6977A7">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Pr="0035085F">
        <w:rPr>
          <w:rFonts w:asciiTheme="majorBidi" w:hAnsiTheme="majorBidi" w:cstheme="majorBidi"/>
          <w:sz w:val="24"/>
          <w:szCs w:val="24"/>
        </w:rPr>
        <w:t>Date</w:t>
      </w:r>
      <w:proofErr w:type="gramStart"/>
      <w:r w:rsidR="006977A7">
        <w:rPr>
          <w:rFonts w:eastAsiaTheme="minorEastAsia"/>
          <w:lang w:bidi="fa-IR"/>
        </w:rPr>
        <w:t>:</w:t>
      </w:r>
      <w:r w:rsidR="006977A7">
        <w:rPr>
          <w:rFonts w:eastAsiaTheme="minorEastAsia"/>
          <w:lang w:bidi="fa-IR"/>
        </w:rPr>
        <w:t>:</w:t>
      </w:r>
      <w:proofErr w:type="gramEnd"/>
      <w:r w:rsidR="006977A7">
        <w:rPr>
          <w:rFonts w:eastAsiaTheme="minorEastAsia"/>
          <w:lang w:bidi="fa-IR"/>
        </w:rPr>
        <w:t xml:space="preserve"> September 5, 2016</w:t>
      </w:r>
      <w:r w:rsidR="00907C56">
        <w:rPr>
          <w:rFonts w:asciiTheme="majorBidi" w:hAnsiTheme="majorBidi" w:cstheme="majorBidi"/>
          <w:sz w:val="24"/>
          <w:szCs w:val="24"/>
        </w:rPr>
        <w:tab/>
      </w:r>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318349CC" wp14:editId="14B2EA95">
                <wp:simplePos x="0" y="0"/>
                <wp:positionH relativeFrom="column">
                  <wp:posOffset>-417306</wp:posOffset>
                </wp:positionH>
                <wp:positionV relativeFrom="paragraph">
                  <wp:posOffset>276225</wp:posOffset>
                </wp:positionV>
                <wp:extent cx="6940826" cy="7523921"/>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F2568" w:rsidRDefault="00907C56" w:rsidP="006977A7">
                            <w:pPr>
                              <w:rPr>
                                <w:rFonts w:eastAsiaTheme="minorEastAsia"/>
                                <w:lang w:bidi="fa-IR"/>
                              </w:rPr>
                            </w:pPr>
                            <w:r>
                              <w:rPr>
                                <w:rFonts w:eastAsiaTheme="minorEastAsia"/>
                                <w:lang w:bidi="fa-IR"/>
                              </w:rPr>
                              <w:br/>
                            </w:r>
                            <w:r w:rsidR="001F2568">
                              <w:rPr>
                                <w:rFonts w:eastAsiaTheme="minorEastAsia"/>
                                <w:lang w:bidi="fa-IR"/>
                              </w:rPr>
                              <w:t>From</w:t>
                            </w:r>
                            <w:proofErr w:type="gramStart"/>
                            <w:r w:rsidR="001F2568">
                              <w:rPr>
                                <w:rFonts w:eastAsiaTheme="minorEastAsia"/>
                                <w:lang w:bidi="fa-IR"/>
                              </w:rPr>
                              <w:t>:</w:t>
                            </w:r>
                            <w:proofErr w:type="gramEnd"/>
                            <w:r w:rsidR="001F2568">
                              <w:rPr>
                                <w:rFonts w:eastAsiaTheme="minorEastAsia"/>
                                <w:lang w:bidi="fa-IR"/>
                              </w:rPr>
                              <w:br/>
                              <w:t>Deputy minister an</w:t>
                            </w:r>
                            <w:bookmarkStart w:id="0" w:name="_GoBack"/>
                            <w:bookmarkEnd w:id="0"/>
                            <w:r w:rsidR="001F2568">
                              <w:rPr>
                                <w:rFonts w:eastAsiaTheme="minorEastAsia"/>
                                <w:lang w:bidi="fa-IR"/>
                              </w:rPr>
                              <w:t>d CEO</w:t>
                            </w:r>
                          </w:p>
                          <w:p w:rsidR="001F2568" w:rsidRDefault="001F2568" w:rsidP="001F2568">
                            <w:pPr>
                              <w:rPr>
                                <w:rFonts w:eastAsiaTheme="minorEastAsia"/>
                                <w:lang w:bidi="fa-IR"/>
                              </w:rPr>
                            </w:pPr>
                            <w:r>
                              <w:rPr>
                                <w:rFonts w:eastAsiaTheme="minorEastAsia"/>
                                <w:lang w:bidi="fa-IR"/>
                              </w:rPr>
                              <w:t>To</w:t>
                            </w:r>
                            <w:proofErr w:type="gramStart"/>
                            <w:r>
                              <w:rPr>
                                <w:rFonts w:eastAsiaTheme="minorEastAsia"/>
                                <w:lang w:bidi="fa-IR"/>
                              </w:rPr>
                              <w:t>:</w:t>
                            </w:r>
                            <w:proofErr w:type="gramEnd"/>
                            <w:r>
                              <w:rPr>
                                <w:rFonts w:eastAsiaTheme="minorEastAsia"/>
                                <w:lang w:bidi="fa-IR"/>
                              </w:rPr>
                              <w:br/>
                              <w:t>Deputy CEO</w:t>
                            </w:r>
                            <w:r>
                              <w:rPr>
                                <w:rFonts w:eastAsiaTheme="minorEastAsia"/>
                                <w:lang w:bidi="fa-IR"/>
                              </w:rPr>
                              <w:br/>
                              <w:t>Managers of NOIC</w:t>
                            </w:r>
                            <w:r>
                              <w:rPr>
                                <w:rFonts w:eastAsiaTheme="minorEastAsia"/>
                                <w:lang w:bidi="fa-IR"/>
                              </w:rPr>
                              <w:br/>
                              <w:t>CEOs of subsidiary companies</w:t>
                            </w:r>
                          </w:p>
                          <w:p w:rsidR="001F2568" w:rsidRDefault="001F2568" w:rsidP="001F2568">
                            <w:pPr>
                              <w:jc w:val="both"/>
                              <w:rPr>
                                <w:rFonts w:eastAsiaTheme="minorEastAsia"/>
                                <w:b/>
                                <w:bCs/>
                                <w:lang w:bidi="fa-IR"/>
                              </w:rPr>
                            </w:pPr>
                            <w:r>
                              <w:rPr>
                                <w:rFonts w:eastAsiaTheme="minorEastAsia"/>
                                <w:b/>
                                <w:bCs/>
                                <w:lang w:bidi="fa-IR"/>
                              </w:rPr>
                              <w:t>Environment Impact Assessment (EIA) reporting guideline – Edition 1</w:t>
                            </w:r>
                          </w:p>
                          <w:p w:rsidR="001F2568" w:rsidRDefault="001F2568" w:rsidP="001F2568">
                            <w:pPr>
                              <w:jc w:val="both"/>
                              <w:rPr>
                                <w:rFonts w:eastAsiaTheme="minorEastAsia"/>
                                <w:lang w:bidi="fa-IR"/>
                              </w:rPr>
                            </w:pPr>
                            <w:r>
                              <w:rPr>
                                <w:rFonts w:eastAsiaTheme="minorEastAsia"/>
                                <w:lang w:bidi="fa-IR"/>
                              </w:rPr>
                              <w:t>With regards to the execution procedure for EIA studies on petroleum industry projects prepared by the Health, Safety, and the Environment, and Passive Defense Directorate of NIOC in letter No. 185184/ABAM dated July 17, 2016, the first edition of the EIA reporting guideline of NIOC was prepared with due regards to the obligations specified in the aforementioned procedure in order to maintain reporting integrity across the NIOC and ensure observance of these considerations. Hence, all the companies/managements with related responsibilities are required to implement the obligations specified in this guideline through preparing, codifying, and implementing execution methods/manuals in line with this guideline.</w:t>
                            </w:r>
                          </w:p>
                          <w:p w:rsidR="001F2568" w:rsidRDefault="001F2568" w:rsidP="001F2568">
                            <w:pPr>
                              <w:jc w:val="both"/>
                              <w:rPr>
                                <w:rFonts w:eastAsiaTheme="minorEastAsia"/>
                                <w:lang w:bidi="fa-IR"/>
                              </w:rPr>
                            </w:pPr>
                            <w:r>
                              <w:rPr>
                                <w:rFonts w:eastAsiaTheme="minorEastAsia"/>
                                <w:lang w:bidi="fa-IR"/>
                              </w:rPr>
                              <w:t>It should be noted that the first edition of the EIA reporting guideline is henceforth the basis for action and the zero edition communicated in letter No. 447840 dated December 19, 2015, will be disregarded.</w:t>
                            </w:r>
                          </w:p>
                          <w:p w:rsidR="001F2568" w:rsidRDefault="001F2568" w:rsidP="001F2568">
                            <w:pPr>
                              <w:jc w:val="both"/>
                              <w:rPr>
                                <w:rFonts w:eastAsiaTheme="minorEastAsia"/>
                                <w:lang w:bidi="fa-IR"/>
                              </w:rPr>
                            </w:pPr>
                            <w:r>
                              <w:rPr>
                                <w:rFonts w:eastAsiaTheme="minorEastAsia"/>
                                <w:lang w:bidi="fa-IR"/>
                              </w:rPr>
                              <w:t>The highest authority in each company/management is responsible for the deployment and execution of this guideline, and the HSE manager of the National Iranian Oil Company is responsible for updating and supervising the implementation of the said guidelines across the NIOC.</w:t>
                            </w:r>
                          </w:p>
                          <w:p w:rsidR="001F2568" w:rsidRDefault="001F2568" w:rsidP="001F2568">
                            <w:pPr>
                              <w:jc w:val="both"/>
                              <w:rPr>
                                <w:rFonts w:eastAsiaTheme="minorEastAsia"/>
                                <w:b/>
                                <w:bCs/>
                                <w:lang w:bidi="fa-IR"/>
                              </w:rPr>
                            </w:pPr>
                            <w:r>
                              <w:rPr>
                                <w:rFonts w:eastAsiaTheme="minorEastAsia"/>
                                <w:b/>
                                <w:bCs/>
                                <w:lang w:bidi="fa-IR"/>
                              </w:rPr>
                              <w:t xml:space="preserve">Ali </w:t>
                            </w:r>
                            <w:proofErr w:type="spellStart"/>
                            <w:r>
                              <w:rPr>
                                <w:rFonts w:eastAsiaTheme="minorEastAsia"/>
                                <w:b/>
                                <w:bCs/>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" fillcolor="white [3201]" stroked="f" strokeweight=".5pt">
                <v:textbox>
                  <w:txbxContent>
                    <w:p w:rsidR="001F2568" w:rsidRDefault="00907C56" w:rsidP="006977A7">
                      <w:pPr>
                        <w:rPr>
                          <w:rFonts w:eastAsiaTheme="minorEastAsia"/>
                          <w:lang w:bidi="fa-IR"/>
                        </w:rPr>
                      </w:pPr>
                      <w:r>
                        <w:rPr>
                          <w:rFonts w:eastAsiaTheme="minorEastAsia"/>
                          <w:lang w:bidi="fa-IR"/>
                        </w:rPr>
                        <w:br/>
                      </w:r>
                      <w:r w:rsidR="001F2568">
                        <w:rPr>
                          <w:rFonts w:eastAsiaTheme="minorEastAsia"/>
                          <w:lang w:bidi="fa-IR"/>
                        </w:rPr>
                        <w:t>From</w:t>
                      </w:r>
                      <w:proofErr w:type="gramStart"/>
                      <w:r w:rsidR="001F2568">
                        <w:rPr>
                          <w:rFonts w:eastAsiaTheme="minorEastAsia"/>
                          <w:lang w:bidi="fa-IR"/>
                        </w:rPr>
                        <w:t>:</w:t>
                      </w:r>
                      <w:proofErr w:type="gramEnd"/>
                      <w:r w:rsidR="001F2568">
                        <w:rPr>
                          <w:rFonts w:eastAsiaTheme="minorEastAsia"/>
                          <w:lang w:bidi="fa-IR"/>
                        </w:rPr>
                        <w:br/>
                        <w:t>Deputy minister an</w:t>
                      </w:r>
                      <w:bookmarkStart w:id="1" w:name="_GoBack"/>
                      <w:bookmarkEnd w:id="1"/>
                      <w:r w:rsidR="001F2568">
                        <w:rPr>
                          <w:rFonts w:eastAsiaTheme="minorEastAsia"/>
                          <w:lang w:bidi="fa-IR"/>
                        </w:rPr>
                        <w:t>d CEO</w:t>
                      </w:r>
                    </w:p>
                    <w:p w:rsidR="001F2568" w:rsidRDefault="001F2568" w:rsidP="001F2568">
                      <w:pPr>
                        <w:rPr>
                          <w:rFonts w:eastAsiaTheme="minorEastAsia"/>
                          <w:lang w:bidi="fa-IR"/>
                        </w:rPr>
                      </w:pPr>
                      <w:r>
                        <w:rPr>
                          <w:rFonts w:eastAsiaTheme="minorEastAsia"/>
                          <w:lang w:bidi="fa-IR"/>
                        </w:rPr>
                        <w:t>To</w:t>
                      </w:r>
                      <w:proofErr w:type="gramStart"/>
                      <w:r>
                        <w:rPr>
                          <w:rFonts w:eastAsiaTheme="minorEastAsia"/>
                          <w:lang w:bidi="fa-IR"/>
                        </w:rPr>
                        <w:t>:</w:t>
                      </w:r>
                      <w:proofErr w:type="gramEnd"/>
                      <w:r>
                        <w:rPr>
                          <w:rFonts w:eastAsiaTheme="minorEastAsia"/>
                          <w:lang w:bidi="fa-IR"/>
                        </w:rPr>
                        <w:br/>
                        <w:t>Deputy CEO</w:t>
                      </w:r>
                      <w:r>
                        <w:rPr>
                          <w:rFonts w:eastAsiaTheme="minorEastAsia"/>
                          <w:lang w:bidi="fa-IR"/>
                        </w:rPr>
                        <w:br/>
                        <w:t>Managers of NOIC</w:t>
                      </w:r>
                      <w:r>
                        <w:rPr>
                          <w:rFonts w:eastAsiaTheme="minorEastAsia"/>
                          <w:lang w:bidi="fa-IR"/>
                        </w:rPr>
                        <w:br/>
                        <w:t>CEOs of subsidiary companies</w:t>
                      </w:r>
                    </w:p>
                    <w:p w:rsidR="001F2568" w:rsidRDefault="001F2568" w:rsidP="001F2568">
                      <w:pPr>
                        <w:jc w:val="both"/>
                        <w:rPr>
                          <w:rFonts w:eastAsiaTheme="minorEastAsia"/>
                          <w:b/>
                          <w:bCs/>
                          <w:lang w:bidi="fa-IR"/>
                        </w:rPr>
                      </w:pPr>
                      <w:r>
                        <w:rPr>
                          <w:rFonts w:eastAsiaTheme="minorEastAsia"/>
                          <w:b/>
                          <w:bCs/>
                          <w:lang w:bidi="fa-IR"/>
                        </w:rPr>
                        <w:t>Environment Impact Assessment (EIA) reporting guideline – Edition 1</w:t>
                      </w:r>
                    </w:p>
                    <w:p w:rsidR="001F2568" w:rsidRDefault="001F2568" w:rsidP="001F2568">
                      <w:pPr>
                        <w:jc w:val="both"/>
                        <w:rPr>
                          <w:rFonts w:eastAsiaTheme="minorEastAsia"/>
                          <w:lang w:bidi="fa-IR"/>
                        </w:rPr>
                      </w:pPr>
                      <w:r>
                        <w:rPr>
                          <w:rFonts w:eastAsiaTheme="minorEastAsia"/>
                          <w:lang w:bidi="fa-IR"/>
                        </w:rPr>
                        <w:t>With regards to the execution procedure for EIA studies on petroleum industry projects prepared by the Health, Safety, and the Environment, and Passive Defense Directorate of NIOC in letter No. 185184/ABAM dated July 17, 2016, the first edition of the EIA reporting guideline of NIOC was prepared with due regards to the obligations specified in the aforementioned procedure in order to maintain reporting integrity across the NIOC and ensure observance of these considerations. Hence, all the companies/managements with related responsibilities are required to implement the obligations specified in this guideline through preparing, codifying, and implementing execution methods/manuals in line with this guideline.</w:t>
                      </w:r>
                    </w:p>
                    <w:p w:rsidR="001F2568" w:rsidRDefault="001F2568" w:rsidP="001F2568">
                      <w:pPr>
                        <w:jc w:val="both"/>
                        <w:rPr>
                          <w:rFonts w:eastAsiaTheme="minorEastAsia"/>
                          <w:lang w:bidi="fa-IR"/>
                        </w:rPr>
                      </w:pPr>
                      <w:r>
                        <w:rPr>
                          <w:rFonts w:eastAsiaTheme="minorEastAsia"/>
                          <w:lang w:bidi="fa-IR"/>
                        </w:rPr>
                        <w:t>It should be noted that the first edition of the EIA reporting guideline is henceforth the basis for action and the zero edition communicated in letter No. 447840 dated December 19, 2015, will be disregarded.</w:t>
                      </w:r>
                    </w:p>
                    <w:p w:rsidR="001F2568" w:rsidRDefault="001F2568" w:rsidP="001F2568">
                      <w:pPr>
                        <w:jc w:val="both"/>
                        <w:rPr>
                          <w:rFonts w:eastAsiaTheme="minorEastAsia"/>
                          <w:lang w:bidi="fa-IR"/>
                        </w:rPr>
                      </w:pPr>
                      <w:r>
                        <w:rPr>
                          <w:rFonts w:eastAsiaTheme="minorEastAsia"/>
                          <w:lang w:bidi="fa-IR"/>
                        </w:rPr>
                        <w:t>The highest authority in each company/management is responsible for the deployment and execution of this guideline, and the HSE manager of the National Iranian Oil Company is responsible for updating and supervising the implementation of the said guidelines across the NIOC.</w:t>
                      </w:r>
                    </w:p>
                    <w:p w:rsidR="001F2568" w:rsidRDefault="001F2568" w:rsidP="001F2568">
                      <w:pPr>
                        <w:jc w:val="both"/>
                        <w:rPr>
                          <w:rFonts w:eastAsiaTheme="minorEastAsia"/>
                          <w:b/>
                          <w:bCs/>
                          <w:lang w:bidi="fa-IR"/>
                        </w:rPr>
                      </w:pPr>
                      <w:r>
                        <w:rPr>
                          <w:rFonts w:eastAsiaTheme="minorEastAsia"/>
                          <w:b/>
                          <w:bCs/>
                          <w:lang w:bidi="fa-IR"/>
                        </w:rPr>
                        <w:t xml:space="preserve">Ali </w:t>
                      </w:r>
                      <w:proofErr w:type="spellStart"/>
                      <w:r>
                        <w:rPr>
                          <w:rFonts w:eastAsiaTheme="minorEastAsia"/>
                          <w:b/>
                          <w:bCs/>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6977A7">
        <w:rPr>
          <w:rFonts w:asciiTheme="majorBidi" w:hAnsiTheme="majorBidi" w:cstheme="majorBidi"/>
          <w:sz w:val="24"/>
          <w:szCs w:val="24"/>
        </w:rPr>
        <w:t xml:space="preserve">  </w:t>
      </w:r>
      <w:r w:rsidR="006977A7">
        <w:rPr>
          <w:rFonts w:asciiTheme="majorBidi" w:hAnsiTheme="majorBidi" w:cstheme="majorBidi"/>
          <w:sz w:val="24"/>
          <w:szCs w:val="24"/>
        </w:rPr>
        <w:tab/>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22C" w:rsidRDefault="006A622C" w:rsidP="009B31B5">
      <w:pPr>
        <w:spacing w:after="0" w:line="240" w:lineRule="auto"/>
      </w:pPr>
      <w:r>
        <w:separator/>
      </w:r>
    </w:p>
  </w:endnote>
  <w:endnote w:type="continuationSeparator" w:id="0">
    <w:p w:rsidR="006A622C" w:rsidRDefault="006A622C"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22C" w:rsidRDefault="006A622C" w:rsidP="009B31B5">
      <w:pPr>
        <w:spacing w:after="0" w:line="240" w:lineRule="auto"/>
      </w:pPr>
      <w:r>
        <w:separator/>
      </w:r>
    </w:p>
  </w:footnote>
  <w:footnote w:type="continuationSeparator" w:id="0">
    <w:p w:rsidR="006A622C" w:rsidRDefault="006A622C"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8797A"/>
    <w:rsid w:val="000C469F"/>
    <w:rsid w:val="00111B5C"/>
    <w:rsid w:val="00194950"/>
    <w:rsid w:val="001A632F"/>
    <w:rsid w:val="001D205F"/>
    <w:rsid w:val="001F2568"/>
    <w:rsid w:val="002020E7"/>
    <w:rsid w:val="002220D8"/>
    <w:rsid w:val="0028293C"/>
    <w:rsid w:val="0029638F"/>
    <w:rsid w:val="002B6D15"/>
    <w:rsid w:val="00325EB8"/>
    <w:rsid w:val="0035085F"/>
    <w:rsid w:val="00372FA9"/>
    <w:rsid w:val="0039721A"/>
    <w:rsid w:val="003D3787"/>
    <w:rsid w:val="003E1B92"/>
    <w:rsid w:val="003F652B"/>
    <w:rsid w:val="00463EA0"/>
    <w:rsid w:val="005236A3"/>
    <w:rsid w:val="00544B0B"/>
    <w:rsid w:val="005A2FC6"/>
    <w:rsid w:val="00601E3A"/>
    <w:rsid w:val="0061245F"/>
    <w:rsid w:val="00631795"/>
    <w:rsid w:val="006977A7"/>
    <w:rsid w:val="006A622C"/>
    <w:rsid w:val="006B2583"/>
    <w:rsid w:val="006F54FC"/>
    <w:rsid w:val="007166A5"/>
    <w:rsid w:val="00785104"/>
    <w:rsid w:val="00826F35"/>
    <w:rsid w:val="00907C56"/>
    <w:rsid w:val="00957749"/>
    <w:rsid w:val="009975B8"/>
    <w:rsid w:val="009B31B5"/>
    <w:rsid w:val="00A74124"/>
    <w:rsid w:val="00AE7BC2"/>
    <w:rsid w:val="00B01A41"/>
    <w:rsid w:val="00B16EA8"/>
    <w:rsid w:val="00B53617"/>
    <w:rsid w:val="00C56169"/>
    <w:rsid w:val="00CD66BC"/>
    <w:rsid w:val="00D23326"/>
    <w:rsid w:val="00DB2510"/>
    <w:rsid w:val="00DC79C0"/>
    <w:rsid w:val="00E039DC"/>
    <w:rsid w:val="00E72CAE"/>
    <w:rsid w:val="00EC6AC9"/>
    <w:rsid w:val="00EE2025"/>
    <w:rsid w:val="00EF2561"/>
    <w:rsid w:val="00F446D8"/>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96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50</Words>
  <Characters>287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4</cp:revision>
  <dcterms:created xsi:type="dcterms:W3CDTF">2018-09-04T19:11:00Z</dcterms:created>
  <dcterms:modified xsi:type="dcterms:W3CDTF">2018-09-09T19:44:00Z</dcterms:modified>
</cp:coreProperties>
</file>